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7C152" w14:textId="77777777" w:rsidR="007C3414" w:rsidRPr="00232F2B" w:rsidRDefault="007C3414" w:rsidP="007C3414">
      <w:pPr>
        <w:bidi/>
        <w:jc w:val="center"/>
        <w:rPr>
          <w:rFonts w:ascii="IRANSans(FaNum)" w:hAnsi="IRANSans(FaNum)" w:cs="IRANSans(FaNum)"/>
          <w:b/>
          <w:bCs/>
          <w:sz w:val="40"/>
          <w:szCs w:val="40"/>
          <w:rtl/>
          <w:lang w:bidi="fa-IR"/>
        </w:rPr>
      </w:pPr>
      <w:r>
        <w:rPr>
          <w:rFonts w:ascii="IRANSans(FaNum)" w:hAnsi="IRANSans(FaNum)" w:cs="IRANSans(FaNum)"/>
          <w:b/>
          <w:bCs/>
          <w:sz w:val="40"/>
          <w:szCs w:val="40"/>
          <w:rtl/>
          <w:lang w:bidi="fa-IR"/>
        </w:rPr>
        <w:t>صورت‌حساب</w:t>
      </w:r>
      <w:r w:rsidRPr="00232F2B">
        <w:rPr>
          <w:rFonts w:ascii="IRANSans(FaNum)" w:hAnsi="IRANSans(FaNum)" w:cs="IRANSans(FaNum)"/>
          <w:b/>
          <w:bCs/>
          <w:sz w:val="40"/>
          <w:szCs w:val="40"/>
          <w:rtl/>
          <w:lang w:bidi="fa-IR"/>
        </w:rPr>
        <w:t xml:space="preserve"> شخص یا اشخاص</w:t>
      </w:r>
    </w:p>
    <w:p w14:paraId="2310675E" w14:textId="77777777" w:rsidR="007C3414" w:rsidRPr="00232F2B" w:rsidRDefault="007C3414" w:rsidP="007C341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گرفتن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صورت‌حساب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شخص یا لیست بدهکاران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بستانکاران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قسمت گزارشات رفته و آیکون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صورت‌حساب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شخص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75A4F4C" w14:textId="77777777" w:rsidR="007C3414" w:rsidRPr="00232F2B" w:rsidRDefault="007C3414" w:rsidP="007C341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0F74A8A" wp14:editId="49F35105">
            <wp:extent cx="2581275" cy="5745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96397" cy="577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101C1" w14:textId="77777777" w:rsidR="007C3414" w:rsidRPr="00232F2B" w:rsidRDefault="007C3414" w:rsidP="007C341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صورت‌حساب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صفحه زیر باز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1CD3F93" w14:textId="77777777" w:rsidR="007C3414" w:rsidRPr="00232F2B" w:rsidRDefault="007C3414" w:rsidP="007C341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6781232" wp14:editId="175ED8CA">
            <wp:extent cx="5932805" cy="29114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91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CCAFD" w14:textId="77777777" w:rsidR="007C3414" w:rsidRPr="00232F2B" w:rsidRDefault="007C3414" w:rsidP="007C341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ذخیره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لترها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ش‌فرض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گزارش‌ها</w:t>
      </w:r>
    </w:p>
    <w:p w14:paraId="47D4048E" w14:textId="77777777" w:rsidR="007C3414" w:rsidRPr="00232F2B" w:rsidRDefault="007C3414" w:rsidP="007C341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استفاده دوباره از فیلترهای از قبل ذخیره شده</w:t>
      </w:r>
    </w:p>
    <w:p w14:paraId="2BBFA1B7" w14:textId="77777777" w:rsidR="007C3414" w:rsidRPr="00232F2B" w:rsidRDefault="007C3414" w:rsidP="007C3414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تعیین کرد که آیا گزارش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صورت‌حساب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شخص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یا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لیست بدهکاران یا بستانکاران </w:t>
      </w:r>
      <w:r w:rsidRPr="00232F2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(در این کادر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گزارش را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بر اساس</w:t>
      </w:r>
      <w:r w:rsidRPr="00232F2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بدهکاران و بستانکاران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به‌صورت</w:t>
      </w:r>
      <w:r w:rsidRPr="00232F2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جداگانه</w:t>
      </w:r>
      <w:r w:rsidRPr="00232F2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گرفت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و ف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لترها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232F2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موردن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از</w:t>
      </w:r>
      <w:r w:rsidRPr="00232F2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خود را اعمال کرد که مشابه همین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ف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لترها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232F2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موجود در عکس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باشد</w:t>
      </w:r>
      <w:r w:rsidRPr="00232F2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این گزارش بر اساس لیست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باشد</w:t>
      </w:r>
      <w:r w:rsidRPr="00232F2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و برا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232F2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گزارش شخص تکی نیست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</w:t>
      </w:r>
    </w:p>
    <w:p w14:paraId="71ABB30F" w14:textId="77777777" w:rsidR="007C3414" w:rsidRPr="00232F2B" w:rsidRDefault="007C3414" w:rsidP="007C341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گزارش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از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3012E86" w14:textId="77777777" w:rsidR="007C3414" w:rsidRPr="00232F2B" w:rsidRDefault="007C3414" w:rsidP="007C341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در این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گزارش را برای یک شخص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تکی گرفت. (نام شخص را فقط انتخاب می‌کنیم)</w:t>
      </w:r>
    </w:p>
    <w:p w14:paraId="3F62B00F" w14:textId="77777777" w:rsidR="007C3414" w:rsidRPr="00232F2B" w:rsidRDefault="007C3414" w:rsidP="007C341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شود جزئیات فاکتور شخص انتخاب شده را نمایش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8090012" w14:textId="77777777" w:rsidR="007C3414" w:rsidRPr="00232F2B" w:rsidRDefault="007C3414" w:rsidP="007C341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فیلترهای خود را بر اساس گروه اشخاص تعیین کرد.</w:t>
      </w:r>
    </w:p>
    <w:p w14:paraId="1C549D77" w14:textId="77777777" w:rsidR="007C3414" w:rsidRPr="00232F2B" w:rsidRDefault="007C3414" w:rsidP="007C341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تعیین شخص و فیلترها و بازه زمانی،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نمایش را زد و گزارش را مشاهده کرد.</w:t>
      </w:r>
    </w:p>
    <w:p w14:paraId="7529996C" w14:textId="77777777" w:rsidR="007C3414" w:rsidRPr="00232F2B" w:rsidRDefault="007C3414" w:rsidP="007C3414">
      <w:pPr>
        <w:pStyle w:val="ListParagraph"/>
        <w:bidi/>
        <w:ind w:left="36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گزارش شخص پروژه تمامی گزارشات با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رنگ‌بند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نمایش داده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. </w:t>
      </w:r>
    </w:p>
    <w:p w14:paraId="57EFB11B" w14:textId="77777777" w:rsidR="007C3414" w:rsidRPr="00232F2B" w:rsidRDefault="007C3414" w:rsidP="007C3414">
      <w:pPr>
        <w:pStyle w:val="ListParagraph"/>
        <w:bidi/>
        <w:ind w:left="36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فاکتورها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پرداخت شده به رنگ سبز نشان داده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شوند</w:t>
      </w:r>
    </w:p>
    <w:p w14:paraId="216A2FCD" w14:textId="77777777" w:rsidR="007C3414" w:rsidRPr="00232F2B" w:rsidRDefault="007C3414" w:rsidP="007C3414">
      <w:pPr>
        <w:pStyle w:val="ListParagraph"/>
        <w:bidi/>
        <w:ind w:left="36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فاکتورهای بدهکاری به زنگ نارنجی نمایش داده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01B8A0E5" w14:textId="77777777" w:rsidR="007C3414" w:rsidRPr="00232F2B" w:rsidRDefault="007C3414" w:rsidP="007C3414">
      <w:pPr>
        <w:bidi/>
        <w:jc w:val="both"/>
        <w:rPr>
          <w:rFonts w:ascii="IRANSans(FaNum)" w:hAnsi="IRANSans(FaNum)" w:cs="IRANSans(FaNum)"/>
          <w:noProof/>
        </w:rPr>
      </w:pPr>
      <w:r w:rsidRPr="00232F2B">
        <w:rPr>
          <w:rFonts w:ascii="IRANSans(FaNum)" w:hAnsi="IRANSans(FaNum)" w:cs="IRANSans(FaNum)"/>
          <w:noProof/>
        </w:rPr>
        <w:drawing>
          <wp:inline distT="0" distB="0" distL="0" distR="0" wp14:anchorId="2CAF81F2" wp14:editId="6418DC1B">
            <wp:extent cx="5943600" cy="28384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1275E" w14:textId="77777777" w:rsidR="007C3414" w:rsidRPr="00232F2B" w:rsidRDefault="007C3414" w:rsidP="007C3414">
      <w:pPr>
        <w:pStyle w:val="ListParagraph"/>
        <w:ind w:left="360"/>
        <w:rPr>
          <w:rFonts w:ascii="IRANSans(FaNum)" w:hAnsi="IRANSans(FaNum)" w:cs="IRANSans(FaNum)"/>
          <w:rtl/>
          <w:lang w:bidi="fa-IR"/>
        </w:rPr>
      </w:pPr>
    </w:p>
    <w:p w14:paraId="7E500123" w14:textId="77777777" w:rsidR="007C3414" w:rsidRPr="00232F2B" w:rsidRDefault="007C3414" w:rsidP="007C3414">
      <w:pPr>
        <w:pStyle w:val="ListParagraph"/>
        <w:ind w:left="360"/>
        <w:rPr>
          <w:rFonts w:ascii="IRANSans(FaNum)" w:hAnsi="IRANSans(FaNum)" w:cs="IRANSans(FaNum)"/>
          <w:noProof/>
          <w:rtl/>
        </w:rPr>
      </w:pPr>
    </w:p>
    <w:p w14:paraId="5E489133" w14:textId="77777777" w:rsidR="007C3414" w:rsidRPr="00232F2B" w:rsidRDefault="007C3414" w:rsidP="007C3414">
      <w:pPr>
        <w:tabs>
          <w:tab w:val="left" w:pos="8520"/>
        </w:tabs>
        <w:bidi/>
        <w:rPr>
          <w:rFonts w:ascii="IRANSans(FaNum)" w:hAnsi="IRANSans(FaNum)" w:cs="IRANSans(FaNum)"/>
          <w:rtl/>
          <w:lang w:bidi="fa-IR"/>
        </w:rPr>
      </w:pPr>
      <w:r w:rsidRPr="00232F2B">
        <w:rPr>
          <w:rFonts w:ascii="IRANSans(FaNum)" w:hAnsi="IRANSans(FaNum)" w:cs="IRANSans(FaNum)"/>
          <w:rtl/>
          <w:lang w:bidi="fa-IR"/>
        </w:rPr>
        <w:t xml:space="preserve">در گزارش شخص پروژه لیست تمامی چک ها و </w:t>
      </w:r>
      <w:r>
        <w:rPr>
          <w:rFonts w:ascii="IRANSans(FaNum)" w:hAnsi="IRANSans(FaNum)" w:cs="IRANSans(FaNum)"/>
          <w:rtl/>
          <w:lang w:bidi="fa-IR"/>
        </w:rPr>
        <w:t>تأخ</w:t>
      </w:r>
      <w:r>
        <w:rPr>
          <w:rFonts w:ascii="IRANSans(FaNum)" w:hAnsi="IRANSans(FaNum)" w:cs="IRANSans(FaNum)" w:hint="cs"/>
          <w:rtl/>
          <w:lang w:bidi="fa-IR"/>
        </w:rPr>
        <w:t>ی</w:t>
      </w:r>
      <w:r>
        <w:rPr>
          <w:rFonts w:ascii="IRANSans(FaNum)" w:hAnsi="IRANSans(FaNum)" w:cs="IRANSans(FaNum)" w:hint="eastAsia"/>
          <w:rtl/>
          <w:lang w:bidi="fa-IR"/>
        </w:rPr>
        <w:t>ر</w:t>
      </w:r>
      <w:r w:rsidRPr="00232F2B">
        <w:rPr>
          <w:rFonts w:ascii="IRANSans(FaNum)" w:hAnsi="IRANSans(FaNum)" w:cs="IRANSans(FaNum)"/>
          <w:rtl/>
          <w:lang w:bidi="fa-IR"/>
        </w:rPr>
        <w:t xml:space="preserve"> در </w:t>
      </w:r>
      <w:r>
        <w:rPr>
          <w:rFonts w:ascii="IRANSans(FaNum)" w:hAnsi="IRANSans(FaNum)" w:cs="IRANSans(FaNum)"/>
          <w:rtl/>
          <w:lang w:bidi="fa-IR"/>
        </w:rPr>
        <w:t>پرداخت‌ها</w:t>
      </w:r>
      <w:r w:rsidRPr="00232F2B">
        <w:rPr>
          <w:rFonts w:ascii="IRANSans(FaNum)" w:hAnsi="IRANSans(FaNum)" w:cs="IRANSans(FaNum)"/>
          <w:rtl/>
          <w:lang w:bidi="fa-IR"/>
        </w:rPr>
        <w:t xml:space="preserve"> و جزئیات </w:t>
      </w:r>
      <w:r>
        <w:rPr>
          <w:rFonts w:ascii="IRANSans(FaNum)" w:hAnsi="IRANSans(FaNum)" w:cs="IRANSans(FaNum)"/>
          <w:rtl/>
          <w:lang w:bidi="fa-IR"/>
        </w:rPr>
        <w:t>فاکتورها</w:t>
      </w:r>
      <w:r w:rsidRPr="00232F2B">
        <w:rPr>
          <w:rFonts w:ascii="IRANSans(FaNum)" w:hAnsi="IRANSans(FaNum)" w:cs="IRANSans(FaNum)"/>
          <w:rtl/>
          <w:lang w:bidi="fa-IR"/>
        </w:rPr>
        <w:t xml:space="preserve"> نمایش داده </w:t>
      </w:r>
      <w:r>
        <w:rPr>
          <w:rFonts w:ascii="IRANSans(FaNum)" w:hAnsi="IRANSans(FaNum)" w:cs="IRANSans(FaNum)"/>
          <w:rtl/>
          <w:lang w:bidi="fa-IR"/>
        </w:rPr>
        <w:t>م</w:t>
      </w:r>
      <w:r>
        <w:rPr>
          <w:rFonts w:ascii="IRANSans(FaNum)" w:hAnsi="IRANSans(FaNum)" w:cs="IRANSans(FaNum)" w:hint="cs"/>
          <w:rtl/>
          <w:lang w:bidi="fa-IR"/>
        </w:rPr>
        <w:t>ی‌</w:t>
      </w:r>
      <w:r>
        <w:rPr>
          <w:rFonts w:ascii="IRANSans(FaNum)" w:hAnsi="IRANSans(FaNum)" w:cs="IRANSans(FaNum)" w:hint="eastAsia"/>
          <w:rtl/>
          <w:lang w:bidi="fa-IR"/>
        </w:rPr>
        <w:t>شود</w:t>
      </w:r>
      <w:r>
        <w:rPr>
          <w:rFonts w:ascii="IRANSans(FaNum)" w:hAnsi="IRANSans(FaNum)" w:cs="IRANSans(FaNum)"/>
          <w:rtl/>
          <w:lang w:bidi="fa-IR"/>
        </w:rPr>
        <w:t>.</w:t>
      </w:r>
    </w:p>
    <w:p w14:paraId="7EA78F5D" w14:textId="77777777" w:rsidR="007C3414" w:rsidRDefault="007C3414"/>
    <w:sectPr w:rsidR="007C3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07DDC"/>
    <w:multiLevelType w:val="hybridMultilevel"/>
    <w:tmpl w:val="962A2FDE"/>
    <w:lvl w:ilvl="0" w:tplc="8D7C495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14"/>
    <w:rsid w:val="007C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E83D4"/>
  <w15:chartTrackingRefBased/>
  <w15:docId w15:val="{22067092-72BE-41B2-ADB7-6D2F1C6E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4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997</Characters>
  <Application>Microsoft Office Word</Application>
  <DocSecurity>0</DocSecurity>
  <Lines>27</Lines>
  <Paragraphs>15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2021-11-06T06:18:00Z</dcterms:created>
  <dcterms:modified xsi:type="dcterms:W3CDTF">2021-11-06T06:19:00Z</dcterms:modified>
</cp:coreProperties>
</file>